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C6" w:rsidRDefault="00021BC6" w:rsidP="00021BC6">
      <w:pPr>
        <w:keepNext/>
        <w:shd w:val="clear" w:color="auto" w:fill="FFFFFF"/>
        <w:tabs>
          <w:tab w:val="left" w:pos="-851"/>
          <w:tab w:val="left" w:pos="4253"/>
        </w:tabs>
        <w:overflowPunct w:val="0"/>
        <w:autoSpaceDE w:val="0"/>
        <w:autoSpaceDN w:val="0"/>
        <w:spacing w:before="120" w:line="360" w:lineRule="auto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021BC6" w:rsidRDefault="00021BC6" w:rsidP="00021BC6">
      <w:pPr>
        <w:keepNext/>
        <w:shd w:val="clear" w:color="auto" w:fill="FFFFFF"/>
        <w:tabs>
          <w:tab w:val="left" w:pos="-851"/>
          <w:tab w:val="left" w:pos="4253"/>
        </w:tabs>
        <w:overflowPunct w:val="0"/>
        <w:autoSpaceDE w:val="0"/>
        <w:autoSpaceDN w:val="0"/>
        <w:spacing w:before="120" w:line="360" w:lineRule="auto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021BC6" w:rsidRDefault="00021BC6" w:rsidP="00021BC6">
      <w:pPr>
        <w:keepNext/>
        <w:shd w:val="clear" w:color="auto" w:fill="FFFFFF"/>
        <w:tabs>
          <w:tab w:val="left" w:pos="-851"/>
          <w:tab w:val="left" w:pos="4253"/>
        </w:tabs>
        <w:overflowPunct w:val="0"/>
        <w:autoSpaceDE w:val="0"/>
        <w:autoSpaceDN w:val="0"/>
        <w:spacing w:before="120" w:line="360" w:lineRule="auto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021BC6" w:rsidRDefault="00021BC6" w:rsidP="00021BC6">
      <w:pPr>
        <w:keepNext/>
        <w:shd w:val="clear" w:color="auto" w:fill="FFFFFF"/>
        <w:tabs>
          <w:tab w:val="left" w:pos="-851"/>
          <w:tab w:val="left" w:pos="4253"/>
        </w:tabs>
        <w:overflowPunct w:val="0"/>
        <w:autoSpaceDE w:val="0"/>
        <w:autoSpaceDN w:val="0"/>
        <w:spacing w:before="120" w:line="360" w:lineRule="auto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021BC6" w:rsidRDefault="00021BC6" w:rsidP="00021BC6">
      <w:pPr>
        <w:keepNext/>
        <w:shd w:val="clear" w:color="auto" w:fill="FFFFFF"/>
        <w:tabs>
          <w:tab w:val="left" w:pos="-851"/>
          <w:tab w:val="left" w:pos="4253"/>
        </w:tabs>
        <w:overflowPunct w:val="0"/>
        <w:autoSpaceDE w:val="0"/>
        <w:autoSpaceDN w:val="0"/>
        <w:spacing w:before="120" w:line="360" w:lineRule="auto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021BC6" w:rsidRDefault="00021BC6" w:rsidP="00021BC6">
      <w:pPr>
        <w:keepNext/>
        <w:shd w:val="clear" w:color="auto" w:fill="FFFFFF"/>
        <w:tabs>
          <w:tab w:val="left" w:pos="-851"/>
          <w:tab w:val="left" w:pos="4253"/>
        </w:tabs>
        <w:overflowPunct w:val="0"/>
        <w:autoSpaceDE w:val="0"/>
        <w:autoSpaceDN w:val="0"/>
        <w:spacing w:before="120" w:line="360" w:lineRule="auto"/>
        <w:ind w:left="360"/>
        <w:jc w:val="center"/>
        <w:outlineLvl w:val="1"/>
        <w:rPr>
          <w:rFonts w:ascii="Arial" w:hAnsi="Arial" w:cs="Arial"/>
          <w:b/>
          <w:bCs/>
        </w:rPr>
      </w:pPr>
    </w:p>
    <w:p w:rsidR="00021BC6" w:rsidRPr="00021BC6" w:rsidRDefault="00021BC6" w:rsidP="00021BC6">
      <w:pPr>
        <w:keepNext/>
        <w:shd w:val="clear" w:color="auto" w:fill="FFFFFF"/>
        <w:tabs>
          <w:tab w:val="left" w:pos="-851"/>
          <w:tab w:val="left" w:pos="4253"/>
        </w:tabs>
        <w:overflowPunct w:val="0"/>
        <w:autoSpaceDE w:val="0"/>
        <w:autoSpaceDN w:val="0"/>
        <w:spacing w:before="120" w:line="360" w:lineRule="auto"/>
        <w:ind w:left="360"/>
        <w:jc w:val="center"/>
        <w:outlineLvl w:val="1"/>
        <w:rPr>
          <w:rFonts w:ascii="Arial" w:hAnsi="Arial" w:cs="Arial"/>
          <w:b/>
          <w:bCs/>
        </w:rPr>
      </w:pPr>
      <w:r w:rsidRPr="00021BC6">
        <w:rPr>
          <w:rFonts w:ascii="Arial" w:hAnsi="Arial" w:cs="Arial"/>
          <w:b/>
          <w:bCs/>
        </w:rPr>
        <w:t>Okulun Tarihçesi</w:t>
      </w:r>
    </w:p>
    <w:p w:rsidR="00021BC6" w:rsidRDefault="00021BC6" w:rsidP="00021BC6">
      <w:pPr>
        <w:spacing w:line="360" w:lineRule="auto"/>
        <w:ind w:left="851" w:firstLine="565"/>
        <w:jc w:val="both"/>
        <w:rPr>
          <w:rFonts w:ascii="Arial" w:hAnsi="Arial" w:cs="Arial"/>
        </w:rPr>
      </w:pPr>
      <w:r w:rsidRPr="00725D38">
        <w:rPr>
          <w:rFonts w:ascii="Arial" w:hAnsi="Arial" w:cs="Arial"/>
        </w:rPr>
        <w:t xml:space="preserve">Okulumuz 1968 yılında </w:t>
      </w:r>
      <w:proofErr w:type="spellStart"/>
      <w:r w:rsidRPr="00725D38">
        <w:rPr>
          <w:rFonts w:ascii="Arial" w:hAnsi="Arial" w:cs="Arial"/>
        </w:rPr>
        <w:t>İpraş</w:t>
      </w:r>
      <w:proofErr w:type="spellEnd"/>
      <w:r w:rsidRPr="00725D38">
        <w:rPr>
          <w:rFonts w:ascii="Arial" w:hAnsi="Arial" w:cs="Arial"/>
        </w:rPr>
        <w:t xml:space="preserve"> Genel Müdürlüğü tarafından yaptırılarak Milli Eğitim Bakanlığına devredilmiştir.  1968-1969 Eğitim Öğretim yılında </w:t>
      </w:r>
      <w:proofErr w:type="spellStart"/>
      <w:r w:rsidRPr="00725D38">
        <w:rPr>
          <w:rFonts w:ascii="Arial" w:hAnsi="Arial" w:cs="Arial"/>
        </w:rPr>
        <w:t>İpraş</w:t>
      </w:r>
      <w:proofErr w:type="spellEnd"/>
      <w:r w:rsidRPr="00725D38">
        <w:rPr>
          <w:rFonts w:ascii="Arial" w:hAnsi="Arial" w:cs="Arial"/>
        </w:rPr>
        <w:t xml:space="preserve"> İlk</w:t>
      </w:r>
      <w:r>
        <w:rPr>
          <w:rFonts w:ascii="Arial" w:hAnsi="Arial" w:cs="Arial"/>
        </w:rPr>
        <w:t>okulu</w:t>
      </w:r>
      <w:r w:rsidRPr="00725D38">
        <w:rPr>
          <w:rFonts w:ascii="Arial" w:hAnsi="Arial" w:cs="Arial"/>
        </w:rPr>
        <w:t xml:space="preserve"> olarak eğitim öğretime başlamıştır. Okulumuz eski binasına 1982 yılında yine </w:t>
      </w:r>
      <w:proofErr w:type="spellStart"/>
      <w:r w:rsidRPr="00725D38">
        <w:rPr>
          <w:rFonts w:ascii="Arial" w:hAnsi="Arial" w:cs="Arial"/>
        </w:rPr>
        <w:t>İpraş</w:t>
      </w:r>
      <w:proofErr w:type="spellEnd"/>
      <w:r w:rsidRPr="00725D38">
        <w:rPr>
          <w:rFonts w:ascii="Arial" w:hAnsi="Arial" w:cs="Arial"/>
        </w:rPr>
        <w:t xml:space="preserve"> Genel Müdürlüğü tarafından ek bina yapılarak bugünkü eski bina şeklini almıştır. </w:t>
      </w:r>
      <w:proofErr w:type="spellStart"/>
      <w:r w:rsidRPr="00725D38">
        <w:rPr>
          <w:rFonts w:ascii="Arial" w:hAnsi="Arial" w:cs="Arial"/>
        </w:rPr>
        <w:t>İpraş</w:t>
      </w:r>
      <w:proofErr w:type="spellEnd"/>
      <w:r w:rsidRPr="00725D38">
        <w:rPr>
          <w:rFonts w:ascii="Arial" w:hAnsi="Arial" w:cs="Arial"/>
        </w:rPr>
        <w:t xml:space="preserve"> Genel Müdürlüğü ismi </w:t>
      </w:r>
      <w:proofErr w:type="spellStart"/>
      <w:r w:rsidRPr="00725D38">
        <w:rPr>
          <w:rFonts w:ascii="Arial" w:hAnsi="Arial" w:cs="Arial"/>
        </w:rPr>
        <w:t>Tüpraş</w:t>
      </w:r>
      <w:proofErr w:type="spellEnd"/>
      <w:r w:rsidRPr="00725D38">
        <w:rPr>
          <w:rFonts w:ascii="Arial" w:hAnsi="Arial" w:cs="Arial"/>
        </w:rPr>
        <w:t xml:space="preserve"> Genel Müdürlüğü olarak değişince Okulumuzun ismi de 1994 yılında </w:t>
      </w:r>
      <w:proofErr w:type="spellStart"/>
      <w:r w:rsidRPr="00725D38">
        <w:rPr>
          <w:rFonts w:ascii="Arial" w:hAnsi="Arial" w:cs="Arial"/>
        </w:rPr>
        <w:t>Tüpraş</w:t>
      </w:r>
      <w:proofErr w:type="spellEnd"/>
      <w:r w:rsidRPr="00725D38">
        <w:rPr>
          <w:rFonts w:ascii="Arial" w:hAnsi="Arial" w:cs="Arial"/>
        </w:rPr>
        <w:t xml:space="preserve"> İlk </w:t>
      </w:r>
      <w:r>
        <w:rPr>
          <w:rFonts w:ascii="Arial" w:hAnsi="Arial" w:cs="Arial"/>
        </w:rPr>
        <w:t>o</w:t>
      </w:r>
      <w:bookmarkStart w:id="0" w:name="_GoBack"/>
      <w:bookmarkEnd w:id="0"/>
      <w:r w:rsidRPr="00725D38">
        <w:rPr>
          <w:rFonts w:ascii="Arial" w:hAnsi="Arial" w:cs="Arial"/>
        </w:rPr>
        <w:t xml:space="preserve">kulu olarak değiştirilmiştir. Yine 1997 yılında kesintisiz 8 yıllık eğitime geçilmesi ile birlikte Okulumuzun ismi </w:t>
      </w:r>
      <w:proofErr w:type="spellStart"/>
      <w:r w:rsidRPr="00725D38">
        <w:rPr>
          <w:rFonts w:ascii="Arial" w:hAnsi="Arial" w:cs="Arial"/>
        </w:rPr>
        <w:t>Tüpraş</w:t>
      </w:r>
      <w:proofErr w:type="spellEnd"/>
      <w:r w:rsidRPr="00725D38">
        <w:rPr>
          <w:rFonts w:ascii="Arial" w:hAnsi="Arial" w:cs="Arial"/>
        </w:rPr>
        <w:t xml:space="preserve"> İlköğretim Okulu olarak değiştirilerek Eğitim Öğretime devam etmiştir. 2012 yılında geçilen 12 yıllık zorunlu 4+4+4 eğitim sistemi ile birlikte okulumuzun ismi </w:t>
      </w:r>
      <w:proofErr w:type="spellStart"/>
      <w:r w:rsidRPr="00725D38">
        <w:rPr>
          <w:rFonts w:ascii="Arial" w:hAnsi="Arial" w:cs="Arial"/>
        </w:rPr>
        <w:t>Tüpraş</w:t>
      </w:r>
      <w:proofErr w:type="spellEnd"/>
      <w:r w:rsidRPr="00725D38">
        <w:rPr>
          <w:rFonts w:ascii="Arial" w:hAnsi="Arial" w:cs="Arial"/>
        </w:rPr>
        <w:t xml:space="preserve"> İlkokulu olarak değiştirilmiştir.</w:t>
      </w:r>
      <w:r w:rsidR="00512A02">
        <w:rPr>
          <w:rFonts w:ascii="Arial" w:hAnsi="Arial" w:cs="Arial"/>
        </w:rPr>
        <w:t>2018 eğitim öğretim yılının ikinci döneminde faaliyete geçen yeni binamızla birlikte ikili öğretimden normal eğitime geçilmiştir.</w:t>
      </w:r>
    </w:p>
    <w:sectPr w:rsidR="00021BC6" w:rsidSect="0052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10A3"/>
    <w:multiLevelType w:val="hybridMultilevel"/>
    <w:tmpl w:val="DA0804C4"/>
    <w:lvl w:ilvl="0" w:tplc="B3B0150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00D5B"/>
    <w:multiLevelType w:val="hybridMultilevel"/>
    <w:tmpl w:val="5F9EBE1A"/>
    <w:lvl w:ilvl="0" w:tplc="3948FF7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21BC6"/>
    <w:rsid w:val="00021BC6"/>
    <w:rsid w:val="00512A02"/>
    <w:rsid w:val="00524B64"/>
    <w:rsid w:val="0061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2018-03-08T16:19:00Z</dcterms:created>
  <dcterms:modified xsi:type="dcterms:W3CDTF">2018-03-08T16:19:00Z</dcterms:modified>
</cp:coreProperties>
</file>